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Title"/>
        <w:jc w:val="center"/>
      </w:pPr>
      <w:r w:rsidRPr="0079079C">
        <w:t>ЗАКОН</w:t>
      </w:r>
    </w:p>
    <w:p w:rsidR="00AA44D9" w:rsidRPr="0079079C" w:rsidRDefault="00AA44D9">
      <w:pPr>
        <w:pStyle w:val="ConsPlusTitle"/>
        <w:jc w:val="center"/>
      </w:pPr>
      <w:r w:rsidRPr="0079079C">
        <w:t>РЕСПУБЛИКИ ХАКАСИЯ</w:t>
      </w:r>
    </w:p>
    <w:p w:rsidR="00AA44D9" w:rsidRPr="0079079C" w:rsidRDefault="00AA44D9">
      <w:pPr>
        <w:pStyle w:val="ConsPlusTitle"/>
        <w:jc w:val="both"/>
      </w:pPr>
    </w:p>
    <w:p w:rsidR="00AA44D9" w:rsidRPr="0079079C" w:rsidRDefault="00AA44D9">
      <w:pPr>
        <w:pStyle w:val="ConsPlusTitle"/>
        <w:jc w:val="center"/>
      </w:pPr>
      <w:r w:rsidRPr="0079079C">
        <w:t>О ВНЕСЕНИИ ИЗМЕНЕНИЙ В ЗАКОН РЕСПУБЛИКИ ХАКАСИЯ</w:t>
      </w:r>
    </w:p>
    <w:p w:rsidR="00AA44D9" w:rsidRPr="0079079C" w:rsidRDefault="00AA44D9">
      <w:pPr>
        <w:pStyle w:val="ConsPlusTitle"/>
        <w:jc w:val="center"/>
      </w:pPr>
      <w:r w:rsidRPr="0079079C">
        <w:t>"О ПАТЕНТНОЙ СИСТЕМЕ НАЛОГООБЛОЖЕНИЯ И О</w:t>
      </w:r>
    </w:p>
    <w:p w:rsidR="00AA44D9" w:rsidRPr="0079079C" w:rsidRDefault="00AA44D9">
      <w:pPr>
        <w:pStyle w:val="ConsPlusTitle"/>
        <w:jc w:val="center"/>
      </w:pPr>
      <w:r w:rsidRPr="0079079C">
        <w:t xml:space="preserve">ПРИЗНАНИИ </w:t>
      </w:r>
      <w:proofErr w:type="gramStart"/>
      <w:r w:rsidRPr="0079079C">
        <w:t>УТРАТИВШИМИ</w:t>
      </w:r>
      <w:proofErr w:type="gramEnd"/>
      <w:r w:rsidRPr="0079079C">
        <w:t xml:space="preserve"> СИЛУ ОТДЕЛЬНЫХ ЗАКОНОДАТЕЛЬНЫХ</w:t>
      </w:r>
    </w:p>
    <w:p w:rsidR="00AA44D9" w:rsidRPr="0079079C" w:rsidRDefault="00AA44D9">
      <w:pPr>
        <w:pStyle w:val="ConsPlusTitle"/>
        <w:jc w:val="center"/>
      </w:pPr>
      <w:r w:rsidRPr="0079079C">
        <w:t>АКТОВ РЕСПУБЛИКИ ХАКАСИЯ О НАЛОГАХ"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jc w:val="right"/>
      </w:pPr>
      <w:proofErr w:type="gramStart"/>
      <w:r w:rsidRPr="0079079C">
        <w:t>Принят</w:t>
      </w:r>
      <w:proofErr w:type="gramEnd"/>
    </w:p>
    <w:p w:rsidR="00AA44D9" w:rsidRPr="0079079C" w:rsidRDefault="00AA44D9">
      <w:pPr>
        <w:pStyle w:val="ConsPlusNormal"/>
        <w:jc w:val="right"/>
      </w:pPr>
      <w:r w:rsidRPr="0079079C">
        <w:t>Верховным Советом</w:t>
      </w:r>
    </w:p>
    <w:p w:rsidR="00AA44D9" w:rsidRPr="0079079C" w:rsidRDefault="00AA44D9">
      <w:pPr>
        <w:pStyle w:val="ConsPlusNormal"/>
        <w:jc w:val="right"/>
      </w:pPr>
      <w:r w:rsidRPr="0079079C">
        <w:t>Республики Хакасия</w:t>
      </w:r>
    </w:p>
    <w:p w:rsidR="00AA44D9" w:rsidRPr="0079079C" w:rsidRDefault="00AA44D9">
      <w:pPr>
        <w:pStyle w:val="ConsPlusNormal"/>
        <w:jc w:val="right"/>
      </w:pPr>
      <w:r w:rsidRPr="0079079C">
        <w:t>27 ноября 2019 года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Title"/>
        <w:ind w:firstLine="540"/>
        <w:jc w:val="both"/>
        <w:outlineLvl w:val="0"/>
      </w:pPr>
      <w:r w:rsidRPr="0079079C">
        <w:t>Статья 1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ind w:firstLine="540"/>
        <w:jc w:val="both"/>
      </w:pPr>
      <w:r w:rsidRPr="0079079C">
        <w:t xml:space="preserve">Внести в Закон Республики Хакасия от 05 октября 2012 года N 90-ЗРХ "О патентной системе налогообложения и о признании </w:t>
      </w:r>
      <w:proofErr w:type="gramStart"/>
      <w:r w:rsidRPr="0079079C">
        <w:t>утратившими</w:t>
      </w:r>
      <w:proofErr w:type="gramEnd"/>
      <w:r w:rsidRPr="0079079C">
        <w:t xml:space="preserve"> силу отдельных законодательных актов Республики Хакасия о налогах" ("Вестник Хакасии", 2012, N 89; 2014, N 72; 2015, N 58, N 86; 2016, N 70; 2017, N 13) следующие изменения: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1) в статье 2: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а) часть 1 дополнить словами "с учетом положений части 1(1) настоящей статьи";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б) дополнить частью 1(1) следующего содержания: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"1(1). Размер потенциально возможного к получению индивидуальным предпринимателем годового дохода, рассчитанный в соответствии с приложением к настоящему Закону, в случае превышения: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трех миллионов рублей по видам предпринимательской деятельности, указанным в строках 9 - 11, 32, 33, 38, 42, 43 приложения к настоящему Закону, - считается равным трем миллионам рублей;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десяти миллионов рублей по видам предпринимательской деятельности, указанным в строках 19, 45 - 47 приложения к настоящему Закону, - считается равным десяти миллионам рублей;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одного миллиона рублей по иным видам предпринимательской деятельности, указанным в приложении к настоящему Закону, - считается равным одному миллиону рублей</w:t>
      </w:r>
      <w:proofErr w:type="gramStart"/>
      <w:r w:rsidRPr="0079079C">
        <w:t>.";</w:t>
      </w:r>
      <w:proofErr w:type="gramEnd"/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в) в части 2 слова "частью 1 настоящей статьи" заменить словами "настоящей статьей";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г) дополнить частью 3 следующего содержания: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"3. Установить следующие ограничения для применения патентной системы налогообложения: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не более 20 автотранспортных средств - по виду предпринимательской деятельности, указанному в строке 10 приложения к настоящему Закону;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не более 20 автотранспортных средств - по виду предпринимательской деятельности, указанному в строке 11 приложения к настоящему Закону;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не более 3000 квадратных метров общей площади сдаваемых в аренду (наем) жилых и нежилых помещений, земельных участков, принадлежащих индивидуальному предпринимателю на праве собственности, - по виду предпринимательской деятельности, указанному в строке 19 приложения к настоящему Закону;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не более 460 квадратных метров общей площади объектов - по виду предпринимательской деятельности, указанному в строке 45 приложения к настоящему Закону;</w:t>
      </w:r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 xml:space="preserve">не более 460 квадратных метров общей площади объектов (за исключением объектов нестационарной торговой сети) - по виду предпринимательской деятельности, указанному в строке 46 приложения к настоящему </w:t>
      </w:r>
      <w:r w:rsidRPr="0079079C">
        <w:lastRenderedPageBreak/>
        <w:t>Закону</w:t>
      </w:r>
      <w:proofErr w:type="gramStart"/>
      <w:r w:rsidRPr="0079079C">
        <w:t>.";</w:t>
      </w:r>
      <w:proofErr w:type="gramEnd"/>
    </w:p>
    <w:p w:rsidR="00AA44D9" w:rsidRPr="0079079C" w:rsidRDefault="00AA44D9">
      <w:pPr>
        <w:pStyle w:val="ConsPlusNormal"/>
        <w:spacing w:before="220"/>
        <w:ind w:firstLine="540"/>
        <w:jc w:val="both"/>
      </w:pPr>
      <w:r w:rsidRPr="0079079C">
        <w:t>2) приложение изложить в следующей редакции: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jc w:val="right"/>
      </w:pPr>
      <w:r w:rsidRPr="0079079C">
        <w:t>"Приложение</w:t>
      </w:r>
    </w:p>
    <w:p w:rsidR="00AA44D9" w:rsidRPr="0079079C" w:rsidRDefault="00AA44D9">
      <w:pPr>
        <w:pStyle w:val="ConsPlusNormal"/>
        <w:jc w:val="right"/>
      </w:pPr>
      <w:r w:rsidRPr="0079079C">
        <w:t>к Закону Республики Хакасия</w:t>
      </w:r>
    </w:p>
    <w:p w:rsidR="00AA44D9" w:rsidRPr="0079079C" w:rsidRDefault="00AA44D9">
      <w:pPr>
        <w:pStyle w:val="ConsPlusNormal"/>
        <w:jc w:val="right"/>
      </w:pPr>
      <w:r w:rsidRPr="0079079C">
        <w:t>"О патентной системе</w:t>
      </w:r>
    </w:p>
    <w:p w:rsidR="00AA44D9" w:rsidRPr="0079079C" w:rsidRDefault="00AA44D9">
      <w:pPr>
        <w:pStyle w:val="ConsPlusNormal"/>
        <w:jc w:val="right"/>
      </w:pPr>
      <w:r w:rsidRPr="0079079C">
        <w:t>налогообложения и о признании</w:t>
      </w:r>
    </w:p>
    <w:p w:rsidR="00AA44D9" w:rsidRPr="0079079C" w:rsidRDefault="00AA44D9">
      <w:pPr>
        <w:pStyle w:val="ConsPlusNormal"/>
        <w:jc w:val="right"/>
      </w:pPr>
      <w:proofErr w:type="gramStart"/>
      <w:r w:rsidRPr="0079079C">
        <w:t>утратившими</w:t>
      </w:r>
      <w:proofErr w:type="gramEnd"/>
      <w:r w:rsidRPr="0079079C">
        <w:t xml:space="preserve"> силу отдельных</w:t>
      </w:r>
    </w:p>
    <w:p w:rsidR="00AA44D9" w:rsidRPr="0079079C" w:rsidRDefault="00AA44D9">
      <w:pPr>
        <w:pStyle w:val="ConsPlusNormal"/>
        <w:jc w:val="right"/>
      </w:pPr>
      <w:r w:rsidRPr="0079079C">
        <w:t>законодательных актов</w:t>
      </w:r>
    </w:p>
    <w:p w:rsidR="00AA44D9" w:rsidRPr="0079079C" w:rsidRDefault="00AA44D9">
      <w:pPr>
        <w:pStyle w:val="ConsPlusNormal"/>
        <w:jc w:val="right"/>
      </w:pPr>
      <w:r w:rsidRPr="0079079C">
        <w:t>Республики Хакасия о налогах"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jc w:val="center"/>
      </w:pPr>
      <w:r w:rsidRPr="0079079C">
        <w:t>РАЗМЕРЫ</w:t>
      </w:r>
    </w:p>
    <w:p w:rsidR="00AA44D9" w:rsidRPr="0079079C" w:rsidRDefault="00AA44D9">
      <w:pPr>
        <w:pStyle w:val="ConsPlusNormal"/>
        <w:jc w:val="center"/>
      </w:pPr>
      <w:r w:rsidRPr="0079079C">
        <w:t xml:space="preserve">потенциально </w:t>
      </w:r>
      <w:proofErr w:type="gramStart"/>
      <w:r w:rsidRPr="0079079C">
        <w:t>возможного</w:t>
      </w:r>
      <w:proofErr w:type="gramEnd"/>
      <w:r w:rsidRPr="0079079C">
        <w:t xml:space="preserve"> к получению индивидуальным</w:t>
      </w:r>
    </w:p>
    <w:p w:rsidR="00AA44D9" w:rsidRPr="0079079C" w:rsidRDefault="00AA44D9">
      <w:pPr>
        <w:pStyle w:val="ConsPlusNormal"/>
        <w:jc w:val="center"/>
      </w:pPr>
      <w:r w:rsidRPr="0079079C">
        <w:t>предпринимателем годового дохода по видам</w:t>
      </w:r>
    </w:p>
    <w:p w:rsidR="00AA44D9" w:rsidRPr="0079079C" w:rsidRDefault="00AA44D9">
      <w:pPr>
        <w:pStyle w:val="ConsPlusNormal"/>
        <w:jc w:val="center"/>
      </w:pPr>
      <w:r w:rsidRPr="0079079C">
        <w:t>предпринимательской деятельности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sectPr w:rsidR="00AA44D9" w:rsidRPr="0079079C" w:rsidSect="009F7CE8">
          <w:pgSz w:w="11906" w:h="16838"/>
          <w:pgMar w:top="284" w:right="424" w:bottom="1134" w:left="709" w:header="708" w:footer="708" w:gutter="0"/>
          <w:cols w:space="708"/>
          <w:docGrid w:linePitch="360"/>
        </w:sect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5109"/>
        <w:gridCol w:w="3827"/>
        <w:gridCol w:w="1142"/>
        <w:gridCol w:w="1133"/>
        <w:gridCol w:w="994"/>
        <w:gridCol w:w="1128"/>
        <w:gridCol w:w="1133"/>
      </w:tblGrid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N строки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Вид предпринимательской деятельности</w:t>
            </w:r>
          </w:p>
        </w:tc>
        <w:tc>
          <w:tcPr>
            <w:tcW w:w="3827" w:type="dxa"/>
            <w:vMerge w:val="restart"/>
          </w:tcPr>
          <w:p w:rsidR="00AA44D9" w:rsidRPr="0079079C" w:rsidRDefault="00AA44D9" w:rsidP="009F7CE8">
            <w:pPr>
              <w:pStyle w:val="ConsPlusNormal"/>
              <w:ind w:left="86" w:hanging="86"/>
              <w:jc w:val="center"/>
            </w:pPr>
            <w:r w:rsidRPr="0079079C">
              <w:t>Физический показатель</w:t>
            </w:r>
          </w:p>
        </w:tc>
        <w:tc>
          <w:tcPr>
            <w:tcW w:w="5530" w:type="dxa"/>
            <w:gridSpan w:val="5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Размер потенциально возможного к получению индивидуальным предпринимателем годового дохода по территориям действия патентов по группам муниципальных образований (рублей)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  <w:vMerge/>
          </w:tcPr>
          <w:p w:rsidR="00AA44D9" w:rsidRPr="0079079C" w:rsidRDefault="00AA44D9"/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группа 1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группа 2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группа 3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группа 4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группа 5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89600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Ремонт, чистка, окраска и пошив обуви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89600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Парикмахерские и косметические услуги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81000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67500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100800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88200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56700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47250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Химическая чистка, крашение и услуги прачечных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67200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58800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37800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31500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67200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58800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 xml:space="preserve">Ремонт и техническое обслуживание бытовой </w:t>
            </w:r>
            <w:r w:rsidRPr="0079079C">
              <w:lastRenderedPageBreak/>
              <w:t>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lastRenderedPageBreak/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176000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99000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83000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132000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92400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59400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49800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7.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Ремонт мебели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130000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91000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59000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49000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91000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72800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63700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41300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34300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фотоателье, фот</w:t>
            </w:r>
            <w:proofErr w:type="gramStart"/>
            <w:r w:rsidRPr="0079079C">
              <w:t>о-</w:t>
            </w:r>
            <w:proofErr w:type="gramEnd"/>
            <w:r w:rsidRPr="0079079C">
              <w:t xml:space="preserve"> и кинолабораторий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89600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 xml:space="preserve">Техническое обслуживание и ремонт автотранспортных и </w:t>
            </w:r>
            <w:proofErr w:type="spellStart"/>
            <w:r w:rsidRPr="0079079C">
              <w:t>мототранспортных</w:t>
            </w:r>
            <w:proofErr w:type="spellEnd"/>
            <w:r w:rsidRPr="0079079C">
              <w:t xml:space="preserve"> средств, машин и оборудования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240000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135000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240000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192000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108000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90400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тонну грузоподъемности</w:t>
            </w:r>
          </w:p>
        </w:tc>
        <w:tc>
          <w:tcPr>
            <w:tcW w:w="5530" w:type="dxa"/>
            <w:gridSpan w:val="5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10000 (на всей территории Республики Хакасия)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Оказание автотранспортных услуг по перевозке пассажиров автомобильным транспортом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пассажирское место</w:t>
            </w:r>
          </w:p>
        </w:tc>
        <w:tc>
          <w:tcPr>
            <w:tcW w:w="5530" w:type="dxa"/>
            <w:gridSpan w:val="5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10000 (на всей территории Республики Хакасия)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Ремонт жилья и других построек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13.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240000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135000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45200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ост</w:t>
            </w:r>
            <w:bookmarkStart w:id="0" w:name="_GoBack"/>
            <w:bookmarkEnd w:id="0"/>
            <w:r w:rsidRPr="0079079C">
              <w:t xml:space="preserve">еклению балконов и лоджий, нарезке </w:t>
            </w:r>
            <w:r w:rsidRPr="0079079C">
              <w:lastRenderedPageBreak/>
              <w:t>стекла и зеркал, художественной обработке стекла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lastRenderedPageBreak/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28000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15.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обучению населения на курсах и по репетиторству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присмотру и уходу за детьми и больными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17.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18.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Ветеринарные услуги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Сдача в аренду (наем) жилых и нежилых помещений, садовых домов,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9357" w:type="dxa"/>
            <w:gridSpan w:val="6"/>
          </w:tcPr>
          <w:p w:rsidR="00AA44D9" w:rsidRPr="0079079C" w:rsidRDefault="00AA44D9">
            <w:pPr>
              <w:pStyle w:val="ConsPlusNormal"/>
            </w:pP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сдача в аренду (наем) жилых помещений, садовых домов, принадлежащих индивидуальному предпринимателю на праве собственности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квадратный метр площади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2261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1508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1131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980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754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сдача в аренду (наем) нежилых помещений, земельных участков, принадлежащих индивидуальному предпринимателю на праве собственности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квадратный метр площади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3015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2638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2261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2111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1281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20.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Изготовление изделий народных художественных промыслов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proofErr w:type="gramStart"/>
            <w:r w:rsidRPr="0079079C"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 w:rsidRPr="0079079C">
              <w:t>маслосемян</w:t>
            </w:r>
            <w:proofErr w:type="spellEnd"/>
            <w:r w:rsidRPr="0079079C"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 w:rsidRPr="0079079C">
              <w:t xml:space="preserve"> </w:t>
            </w:r>
            <w:proofErr w:type="gramStart"/>
            <w:r w:rsidRPr="0079079C"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 w:rsidRPr="0079079C"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Производство и реставрация ковров и ковровых изделий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 xml:space="preserve">на единицу средней численности </w:t>
            </w:r>
            <w:r w:rsidRPr="0079079C">
              <w:lastRenderedPageBreak/>
              <w:t>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56250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39750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33750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28500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23.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Ремонт ювелирных изделий, бижутерии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24.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Чеканка и гравировка ювелирных изделий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25.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37100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31500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уборке жилых помещений и ведению домашнего хозяйства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27.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28.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Проведение занятий по физической культуре и спорту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29.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 xml:space="preserve">на единицу средней численности </w:t>
            </w:r>
            <w:r w:rsidRPr="0079079C">
              <w:lastRenderedPageBreak/>
              <w:t>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37500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30.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платных туалетов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31.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поваров по изготовлению блюд на дому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19000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32.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Оказание услуг по перевозке пассажиров водным транспортом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пассажирское место</w:t>
            </w:r>
          </w:p>
        </w:tc>
        <w:tc>
          <w:tcPr>
            <w:tcW w:w="5530" w:type="dxa"/>
            <w:gridSpan w:val="5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 (на всей территории Республики Хакасия)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Оказание услуг по перевозке грузов водным транспортом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тонну грузоподъемности</w:t>
            </w:r>
          </w:p>
        </w:tc>
        <w:tc>
          <w:tcPr>
            <w:tcW w:w="5530" w:type="dxa"/>
            <w:gridSpan w:val="5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10000 (на всей территории Республики Хакасия)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34.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proofErr w:type="gramStart"/>
            <w:r w:rsidRPr="0079079C"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50850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40500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35100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30150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25200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35.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47250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30150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25200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зеленому хозяйству и декоративному цветоводству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Ведение охотничьего хозяйства и осуществление охоты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 xml:space="preserve">на единицу средней численности </w:t>
            </w:r>
            <w:r w:rsidRPr="0079079C">
              <w:lastRenderedPageBreak/>
              <w:t>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38.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N 61-ФЗ "Об обращении лекарственных средств"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39.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Осуществление частной детективной деятельности лицом, имеющим лицензию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по прокату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28000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41.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Экскурсионные услуги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Обрядовые услуги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43.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Ритуальные услуги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 xml:space="preserve">на единицу средней численности </w:t>
            </w:r>
            <w:r w:rsidRPr="0079079C">
              <w:lastRenderedPageBreak/>
              <w:t>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28000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44.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Услуги уличных патрулей, охранников, сторожей и вахтеров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38000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37500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26500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19000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квадратный метр площади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21600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17280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15120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9720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8136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46.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9357" w:type="dxa"/>
            <w:gridSpan w:val="6"/>
          </w:tcPr>
          <w:p w:rsidR="00AA44D9" w:rsidRPr="0079079C" w:rsidRDefault="00AA44D9">
            <w:pPr>
              <w:pStyle w:val="ConsPlusNormal"/>
            </w:pP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розничная торговля, осуществляемая через объекты стационарной торговой сети, не имеющие торговых залов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квадратный метр площади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21600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17280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15120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9720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8136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розничная торговля, осуществляемая через объекты нестационарной торговой сети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за один объект нестационарной торговой сети</w:t>
            </w:r>
          </w:p>
        </w:tc>
        <w:tc>
          <w:tcPr>
            <w:tcW w:w="5530" w:type="dxa"/>
            <w:gridSpan w:val="5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 (на всей территории Республики Хакасия)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47.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квадратный метр площади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4520</w:t>
            </w:r>
          </w:p>
        </w:tc>
      </w:tr>
      <w:tr w:rsidR="0079079C" w:rsidRPr="0079079C" w:rsidTr="009F7CE8">
        <w:tc>
          <w:tcPr>
            <w:tcW w:w="907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48.</w:t>
            </w:r>
          </w:p>
        </w:tc>
        <w:tc>
          <w:tcPr>
            <w:tcW w:w="5109" w:type="dxa"/>
          </w:tcPr>
          <w:p w:rsidR="00AA44D9" w:rsidRPr="0079079C" w:rsidRDefault="00AA44D9">
            <w:pPr>
              <w:pStyle w:val="ConsPlusNormal"/>
            </w:pPr>
            <w:r w:rsidRPr="0079079C"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1 объект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240000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210000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49.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 xml:space="preserve">Оказание услуг по забою, транспортировке, </w:t>
            </w:r>
            <w:r w:rsidRPr="0079079C">
              <w:lastRenderedPageBreak/>
              <w:t>перегонке, выпасу скота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lastRenderedPageBreak/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56250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45000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39000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28000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50.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Производство кожи и изделий из кожи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112500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67500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46800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51.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 xml:space="preserve">Сбор и заготовка пищевых лесных ресурсов, </w:t>
            </w:r>
            <w:proofErr w:type="spellStart"/>
            <w:r w:rsidRPr="0079079C">
              <w:t>недревесных</w:t>
            </w:r>
            <w:proofErr w:type="spellEnd"/>
            <w:r w:rsidRPr="0079079C">
              <w:t xml:space="preserve"> лесных ресурсов и лекарственных растений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67800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46800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52.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Сушка, переработка и консервирование фруктов и овощей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53.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Производство молочной продукции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67800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46800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50850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40500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35100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30150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25200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55.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Производство хлебобулочных и мучных кондитерских изделий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72000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63000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Товарное и спортивное рыболовство и рыбоводство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 xml:space="preserve">на единицу средней численности </w:t>
            </w:r>
            <w:r w:rsidRPr="0079079C">
              <w:lastRenderedPageBreak/>
              <w:t>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67800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46800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57.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Лесоводство и прочая лесохозяйственная деятельность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113000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78000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67800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46800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40200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33600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58.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Деятельность по письменному и устному переводу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59.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Деятельность по уходу за престарелыми и инвалидами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Сбор, обработка и утилизация отходов, а также обработка вторичного сырья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120000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48000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42000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61.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Резка, обработка и отделка камня для памятников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200000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160000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140000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75000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64000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56000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36000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30000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62.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176000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99000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83000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на единицу средней численности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132000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92400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59400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49800</w:t>
            </w:r>
          </w:p>
        </w:tc>
      </w:tr>
      <w:tr w:rsidR="0079079C" w:rsidRPr="0079079C" w:rsidTr="009F7CE8">
        <w:tc>
          <w:tcPr>
            <w:tcW w:w="907" w:type="dxa"/>
            <w:vMerge w:val="restart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63.</w:t>
            </w:r>
          </w:p>
        </w:tc>
        <w:tc>
          <w:tcPr>
            <w:tcW w:w="5109" w:type="dxa"/>
            <w:vMerge w:val="restart"/>
          </w:tcPr>
          <w:p w:rsidR="00AA44D9" w:rsidRPr="0079079C" w:rsidRDefault="00AA44D9">
            <w:pPr>
              <w:pStyle w:val="ConsPlusNormal"/>
            </w:pPr>
            <w:r w:rsidRPr="0079079C">
              <w:t>Ремонт компьютеров и коммуникационного оборудования</w:t>
            </w:r>
          </w:p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>без привлечения 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220000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176000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154000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99000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83000</w:t>
            </w:r>
          </w:p>
        </w:tc>
      </w:tr>
      <w:tr w:rsidR="0079079C" w:rsidRPr="0079079C" w:rsidTr="009F7CE8">
        <w:tc>
          <w:tcPr>
            <w:tcW w:w="907" w:type="dxa"/>
            <w:vMerge/>
          </w:tcPr>
          <w:p w:rsidR="00AA44D9" w:rsidRPr="0079079C" w:rsidRDefault="00AA44D9"/>
        </w:tc>
        <w:tc>
          <w:tcPr>
            <w:tcW w:w="5109" w:type="dxa"/>
            <w:vMerge/>
          </w:tcPr>
          <w:p w:rsidR="00AA44D9" w:rsidRPr="0079079C" w:rsidRDefault="00AA44D9"/>
        </w:tc>
        <w:tc>
          <w:tcPr>
            <w:tcW w:w="3827" w:type="dxa"/>
          </w:tcPr>
          <w:p w:rsidR="00AA44D9" w:rsidRPr="0079079C" w:rsidRDefault="00AA44D9">
            <w:pPr>
              <w:pStyle w:val="ConsPlusNormal"/>
            </w:pPr>
            <w:r w:rsidRPr="0079079C">
              <w:t xml:space="preserve">на единицу средней численности </w:t>
            </w:r>
            <w:r w:rsidRPr="0079079C">
              <w:lastRenderedPageBreak/>
              <w:t>наемных работников</w:t>
            </w:r>
          </w:p>
        </w:tc>
        <w:tc>
          <w:tcPr>
            <w:tcW w:w="1142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lastRenderedPageBreak/>
              <w:t>132000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105600</w:t>
            </w:r>
          </w:p>
        </w:tc>
        <w:tc>
          <w:tcPr>
            <w:tcW w:w="994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92400</w:t>
            </w:r>
          </w:p>
        </w:tc>
        <w:tc>
          <w:tcPr>
            <w:tcW w:w="1128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59400</w:t>
            </w:r>
          </w:p>
        </w:tc>
        <w:tc>
          <w:tcPr>
            <w:tcW w:w="1133" w:type="dxa"/>
          </w:tcPr>
          <w:p w:rsidR="00AA44D9" w:rsidRPr="0079079C" w:rsidRDefault="00AA44D9">
            <w:pPr>
              <w:pStyle w:val="ConsPlusNormal"/>
              <w:jc w:val="center"/>
            </w:pPr>
            <w:r w:rsidRPr="0079079C">
              <w:t>49800</w:t>
            </w:r>
          </w:p>
        </w:tc>
      </w:tr>
    </w:tbl>
    <w:p w:rsidR="00AA44D9" w:rsidRPr="0079079C" w:rsidRDefault="00AA44D9">
      <w:pPr>
        <w:pStyle w:val="ConsPlusNormal"/>
        <w:jc w:val="right"/>
      </w:pPr>
      <w:r w:rsidRPr="0079079C">
        <w:lastRenderedPageBreak/>
        <w:t>".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Title"/>
        <w:ind w:firstLine="540"/>
        <w:jc w:val="both"/>
        <w:outlineLvl w:val="0"/>
      </w:pPr>
      <w:r w:rsidRPr="0079079C">
        <w:t>Статья 2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ind w:firstLine="540"/>
        <w:jc w:val="both"/>
      </w:pPr>
      <w:r w:rsidRPr="0079079C">
        <w:t>Настоящий Закон вступает в силу с 01 января 2020 года, но не ранее чем по истечении одного месяца со дня его официального опубликования.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jc w:val="right"/>
      </w:pPr>
      <w:r w:rsidRPr="0079079C">
        <w:t>Глава Республики Хакасия -</w:t>
      </w:r>
    </w:p>
    <w:p w:rsidR="00AA44D9" w:rsidRPr="0079079C" w:rsidRDefault="00AA44D9">
      <w:pPr>
        <w:pStyle w:val="ConsPlusNormal"/>
        <w:jc w:val="right"/>
      </w:pPr>
      <w:r w:rsidRPr="0079079C">
        <w:t>Председатель Правительства</w:t>
      </w:r>
    </w:p>
    <w:p w:rsidR="00AA44D9" w:rsidRPr="0079079C" w:rsidRDefault="00AA44D9">
      <w:pPr>
        <w:pStyle w:val="ConsPlusNormal"/>
        <w:jc w:val="right"/>
      </w:pPr>
      <w:r w:rsidRPr="0079079C">
        <w:t>Республики Хакасия</w:t>
      </w:r>
    </w:p>
    <w:p w:rsidR="00AA44D9" w:rsidRPr="0079079C" w:rsidRDefault="00AA44D9">
      <w:pPr>
        <w:pStyle w:val="ConsPlusNormal"/>
        <w:jc w:val="right"/>
      </w:pPr>
      <w:r w:rsidRPr="0079079C">
        <w:t>В.О.</w:t>
      </w:r>
      <w:proofErr w:type="gramStart"/>
      <w:r w:rsidRPr="0079079C">
        <w:t>КОНОВАЛОВ</w:t>
      </w:r>
      <w:proofErr w:type="gramEnd"/>
    </w:p>
    <w:p w:rsidR="00AA44D9" w:rsidRPr="0079079C" w:rsidRDefault="00AA44D9">
      <w:pPr>
        <w:pStyle w:val="ConsPlusNormal"/>
      </w:pPr>
      <w:r w:rsidRPr="0079079C">
        <w:t>г. Абакан</w:t>
      </w:r>
    </w:p>
    <w:p w:rsidR="00AA44D9" w:rsidRPr="0079079C" w:rsidRDefault="00AA44D9">
      <w:pPr>
        <w:pStyle w:val="ConsPlusNormal"/>
        <w:spacing w:before="220"/>
      </w:pPr>
      <w:r w:rsidRPr="0079079C">
        <w:t>28 ноября 2019 года</w:t>
      </w:r>
    </w:p>
    <w:p w:rsidR="00AA44D9" w:rsidRPr="0079079C" w:rsidRDefault="00AA44D9">
      <w:pPr>
        <w:pStyle w:val="ConsPlusNormal"/>
        <w:spacing w:before="220"/>
      </w:pPr>
      <w:r w:rsidRPr="0079079C">
        <w:t>N 83-ЗРХ</w:t>
      </w: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jc w:val="both"/>
      </w:pPr>
    </w:p>
    <w:p w:rsidR="00AA44D9" w:rsidRPr="0079079C" w:rsidRDefault="00AA44D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57D8" w:rsidRPr="0079079C" w:rsidRDefault="000757D8"/>
    <w:sectPr w:rsidR="000757D8" w:rsidRPr="0079079C" w:rsidSect="00604A3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4D9"/>
    <w:rsid w:val="000757D8"/>
    <w:rsid w:val="0079079C"/>
    <w:rsid w:val="009F7CE8"/>
    <w:rsid w:val="00AA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4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4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4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A4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4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44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4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A4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A4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A4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A4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A4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4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44D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О.А.</cp:lastModifiedBy>
  <cp:revision>2</cp:revision>
  <dcterms:created xsi:type="dcterms:W3CDTF">2020-01-22T03:19:00Z</dcterms:created>
  <dcterms:modified xsi:type="dcterms:W3CDTF">2020-01-22T03:19:00Z</dcterms:modified>
</cp:coreProperties>
</file>